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772E2" w14:textId="77777777" w:rsidR="00FB37A1" w:rsidRDefault="00FB37A1">
      <w:pPr>
        <w:rPr>
          <w:rFonts w:cs="Arial"/>
        </w:rPr>
      </w:pPr>
    </w:p>
    <w:p w14:paraId="139F4CF4" w14:textId="77777777" w:rsidR="00FB37A1" w:rsidRDefault="006430BA">
      <w:pPr>
        <w:spacing w:line="420" w:lineRule="exact"/>
        <w:jc w:val="center"/>
      </w:pPr>
      <w:proofErr w:type="gramStart"/>
      <w:r>
        <w:rPr>
          <w:b/>
          <w:sz w:val="32"/>
        </w:rPr>
        <w:t>OPEN SOURCE</w:t>
      </w:r>
      <w:proofErr w:type="gramEnd"/>
      <w:r>
        <w:rPr>
          <w:b/>
          <w:sz w:val="32"/>
        </w:rPr>
        <w:t xml:space="preserve"> SOFTWARE NOTICE</w:t>
      </w:r>
    </w:p>
    <w:p w14:paraId="6157E210" w14:textId="77777777" w:rsidR="00FB37A1" w:rsidRDefault="00FB37A1">
      <w:pPr>
        <w:spacing w:line="420" w:lineRule="exact"/>
        <w:jc w:val="center"/>
      </w:pPr>
    </w:p>
    <w:p w14:paraId="03886D36" w14:textId="77777777" w:rsidR="00FB37A1" w:rsidRDefault="006430BA">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D26B96" w14:textId="77777777" w:rsidR="00FB37A1" w:rsidRDefault="00FB37A1">
      <w:pPr>
        <w:spacing w:line="420" w:lineRule="exact"/>
        <w:jc w:val="both"/>
        <w:rPr>
          <w:rFonts w:cs="Arial"/>
          <w:snapToGrid/>
        </w:rPr>
      </w:pPr>
    </w:p>
    <w:p w14:paraId="5A763175" w14:textId="77777777" w:rsidR="00FB37A1" w:rsidRDefault="006430B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5438CA" w14:textId="77777777" w:rsidR="00FB37A1" w:rsidRDefault="006430BA">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1134458" w14:textId="77777777" w:rsidR="00FB37A1" w:rsidRDefault="00FB37A1">
      <w:pPr>
        <w:spacing w:line="420" w:lineRule="exact"/>
        <w:jc w:val="both"/>
      </w:pPr>
    </w:p>
    <w:p w14:paraId="6B31CF31" w14:textId="77777777" w:rsidR="00FB37A1" w:rsidRDefault="006430B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E678DE" w14:textId="77777777" w:rsidR="00FB37A1" w:rsidRDefault="00FB37A1">
      <w:pPr>
        <w:pStyle w:val="ad"/>
        <w:spacing w:before="0" w:after="0" w:line="240" w:lineRule="auto"/>
        <w:jc w:val="left"/>
        <w:rPr>
          <w:rFonts w:ascii="Arial" w:hAnsi="Arial" w:cs="Arial"/>
          <w:bCs w:val="0"/>
          <w:sz w:val="21"/>
          <w:szCs w:val="21"/>
        </w:rPr>
      </w:pPr>
    </w:p>
    <w:p w14:paraId="54B7D668" w14:textId="77777777" w:rsidR="00FB37A1" w:rsidRDefault="006430B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kf5-akonadi-contacts 23.08.5</w:t>
      </w:r>
    </w:p>
    <w:p w14:paraId="2BA93411" w14:textId="77777777" w:rsidR="00FB37A1" w:rsidRDefault="006430BA">
      <w:pPr>
        <w:rPr>
          <w:rFonts w:cs="Arial"/>
          <w:b/>
        </w:rPr>
      </w:pPr>
      <w:r>
        <w:rPr>
          <w:rFonts w:cs="Arial"/>
          <w:b/>
        </w:rPr>
        <w:t xml:space="preserve">Copyright notice: </w:t>
      </w:r>
    </w:p>
    <w:p w14:paraId="153F3351" w14:textId="5AE57900" w:rsidR="00FB37A1" w:rsidRDefault="006430BA">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eyeOS</w:t>
      </w:r>
      <w:proofErr w:type="spellEnd"/>
      <w:r>
        <w:rPr>
          <w:rFonts w:ascii="宋体" w:hAnsi="宋体"/>
          <w:sz w:val="22"/>
        </w:rPr>
        <w:t xml:space="preserve"> S.L.U., a Telefonica company, sales@eyeos.com</w:t>
      </w:r>
      <w:r>
        <w:rPr>
          <w:rFonts w:ascii="宋体" w:hAnsi="宋体"/>
          <w:sz w:val="22"/>
        </w:rPr>
        <w:br/>
        <w:t>SPDX-</w:t>
      </w:r>
      <w:proofErr w:type="spellStart"/>
      <w:r>
        <w:rPr>
          <w:rFonts w:ascii="宋体" w:hAnsi="宋体"/>
          <w:sz w:val="22"/>
        </w:rPr>
        <w:t>FileCopyrightText</w:t>
      </w:r>
      <w:proofErr w:type="spellEnd"/>
      <w:r>
        <w:rPr>
          <w:rFonts w:ascii="宋体" w:hAnsi="宋体"/>
          <w:sz w:val="22"/>
        </w:rPr>
        <w:t>: 201</w:t>
      </w:r>
      <w:r>
        <w:rPr>
          <w:rFonts w:ascii="宋体" w:hAnsi="宋体"/>
          <w:sz w:val="22"/>
        </w:rPr>
        <w:t>6-2023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2017-2020 Laur</w:t>
      </w:r>
      <w:r>
        <w:rPr>
          <w:rFonts w:ascii="宋体" w:hAnsi="宋体"/>
          <w:sz w:val="22"/>
        </w:rPr>
        <w:t>ent Montel &lt;montel.org&gt;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Kevin </w:t>
      </w:r>
      <w:proofErr w:type="spellStart"/>
      <w:r>
        <w:rPr>
          <w:rFonts w:ascii="宋体" w:hAnsi="宋体"/>
          <w:sz w:val="22"/>
        </w:rPr>
        <w:t>Krammer</w:t>
      </w:r>
      <w:proofErr w:type="spellEnd"/>
      <w:r>
        <w:rPr>
          <w:rFonts w:ascii="宋体" w:hAnsi="宋体"/>
          <w:sz w:val="22"/>
        </w:rPr>
        <w:t xml:space="preserve"> &lt;kevin.krammer@gmx.at&gt;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Chris</w:t>
      </w:r>
      <w:r>
        <w:rPr>
          <w:rFonts w:ascii="宋体" w:hAnsi="宋体"/>
          <w:sz w:val="22"/>
        </w:rPr>
        <w:t xml:space="preserve">tian </w:t>
      </w:r>
      <w:proofErr w:type="spellStart"/>
      <w:r>
        <w:rPr>
          <w:rFonts w:ascii="宋体" w:hAnsi="宋体"/>
          <w:sz w:val="22"/>
        </w:rPr>
        <w:t>Mollekopf</w:t>
      </w:r>
      <w:proofErr w:type="spellEnd"/>
      <w:r>
        <w:rPr>
          <w:rFonts w:ascii="宋体" w:hAnsi="宋体"/>
          <w:sz w:val="22"/>
        </w:rPr>
        <w:t xml:space="preserve"> &lt;mollekopf@kolabsys.com&gt;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Tobias Koenig &lt;tokoe@kde.org&gt;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2009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Nicolas </w:t>
      </w:r>
      <w:proofErr w:type="spellStart"/>
      <w:r>
        <w:rPr>
          <w:rFonts w:ascii="宋体" w:hAnsi="宋体"/>
          <w:sz w:val="22"/>
        </w:rPr>
        <w:t>Lécureuil</w:t>
      </w:r>
      <w:proofErr w:type="spellEnd"/>
      <w:r>
        <w:rPr>
          <w:rFonts w:ascii="宋体" w:hAnsi="宋体"/>
          <w:sz w:val="22"/>
        </w:rPr>
        <w:t xml:space="preserve"> &lt;nicolas.lecureuil@free.fr&gt;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2018-2020 Laurent Montel &lt;montel.org&gt;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w:t>
      </w:r>
      <w:r>
        <w:rPr>
          <w:rFonts w:ascii="宋体" w:hAnsi="宋体"/>
          <w:sz w:val="22"/>
        </w:rPr>
        <w:t>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2007-2010 Tobias Koenig </w:t>
      </w:r>
      <w:r>
        <w:rPr>
          <w:rFonts w:ascii="宋体" w:hAnsi="宋体"/>
          <w:sz w:val="22"/>
        </w:rPr>
        <w:t>&lt;tokoe@kde.org&gt;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KDAB SPDX-</w:t>
      </w:r>
      <w:proofErr w:type="spellStart"/>
      <w:r>
        <w:rPr>
          <w:rFonts w:ascii="宋体" w:hAnsi="宋体"/>
          <w:sz w:val="22"/>
        </w:rPr>
        <w:t>FileContributor</w:t>
      </w:r>
      <w:proofErr w:type="spellEnd"/>
      <w:r>
        <w:rPr>
          <w:rFonts w:ascii="宋体" w:hAnsi="宋体"/>
          <w:sz w:val="22"/>
        </w:rPr>
        <w:t>: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2007-2009 Tobias Koenig &lt;tokoe@kde.org&gt;</w:t>
      </w:r>
      <w:r>
        <w:rPr>
          <w:rFonts w:ascii="宋体" w:hAnsi="宋体"/>
          <w:sz w:val="22"/>
        </w:rPr>
        <w:br/>
        <w:t>Copyright (c) 1989, 1991 Free Software Foundation, Inc.</w:t>
      </w:r>
      <w:r>
        <w:rPr>
          <w:rFonts w:ascii="宋体" w:hAnsi="宋体"/>
          <w:sz w:val="22"/>
        </w:rPr>
        <w:br/>
        <w:t>Copyright (c) 1991 free software f</w:t>
      </w:r>
      <w:r>
        <w:rPr>
          <w:rFonts w:ascii="宋体" w:hAnsi="宋体"/>
          <w:sz w:val="22"/>
        </w:rPr>
        <w:t>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2016-2020 Laurent Montel &lt;montel.org&gt;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Copyright (c) 2009 - 2010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Tobias Koenig &lt;tokoe@kde.org&gt;</w:t>
      </w:r>
      <w:r>
        <w:rPr>
          <w:rFonts w:ascii="宋体" w:hAnsi="宋体"/>
          <w:sz w:val="22"/>
        </w:rPr>
        <w:br/>
      </w:r>
    </w:p>
    <w:p w14:paraId="34A05450" w14:textId="77777777" w:rsidR="00FB37A1" w:rsidRDefault="006430BA">
      <w:pPr>
        <w:spacing w:line="420" w:lineRule="exact"/>
      </w:pPr>
      <w:r>
        <w:rPr>
          <w:b/>
          <w:sz w:val="24"/>
        </w:rPr>
        <w:t xml:space="preserve">License: </w:t>
      </w:r>
      <w:r>
        <w:t>LGPLv2+</w:t>
      </w:r>
    </w:p>
    <w:p w14:paraId="05CF4926" w14:textId="77777777" w:rsidR="00FB37A1" w:rsidRDefault="006430BA">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is the first released v</w:t>
      </w:r>
      <w:r>
        <w:rPr>
          <w:rFonts w:ascii="Times New Roman" w:hAnsi="Times New Roman"/>
        </w:rPr>
        <w:t>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w:t>
      </w:r>
      <w:r>
        <w:rPr>
          <w:rFonts w:ascii="Times New Roman" w:hAnsi="Times New Roman"/>
        </w:rPr>
        <w:t>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w:t>
      </w:r>
      <w:r>
        <w:rPr>
          <w:rFonts w:ascii="Times New Roman" w:hAnsi="Times New Roman"/>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w:t>
      </w:r>
      <w:r>
        <w:rPr>
          <w:rFonts w:ascii="Times New Roman" w:hAnsi="Times New Roman"/>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w:t>
      </w:r>
      <w:r>
        <w:rPr>
          <w:rFonts w:ascii="Times New Roman" w:hAnsi="Times New Roman"/>
        </w:rPr>
        <w:t>ple, if you distribute copies of the library, whether gratis or for a fee, you must give the recipients all the rights that we gave you. You must make sure that they, too, receive or can get the source code. If you link a program with the library, you must</w:t>
      </w:r>
      <w:r>
        <w:rPr>
          <w:rFonts w:ascii="Times New Roman" w:hAnsi="Times New Roman"/>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w:t>
      </w:r>
      <w:r>
        <w:rPr>
          <w:rFonts w:ascii="Times New Roman" w:hAnsi="Times New Roman"/>
        </w:rPr>
        <w:t>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lastRenderedPageBreak/>
        <w:br/>
        <w:t>Also, for each distributor's protection, we want to make certain that everyone understands that there is n</w:t>
      </w:r>
      <w:r>
        <w:rPr>
          <w:rFonts w:ascii="Times New Roman" w:hAnsi="Times New Roman"/>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rPr>
        <w:t>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w:t>
      </w:r>
      <w:r>
        <w:rPr>
          <w:rFonts w:ascii="Times New Roman" w:hAnsi="Times New Roman"/>
        </w:rPr>
        <w:t>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w:t>
      </w:r>
      <w:r>
        <w:rPr>
          <w:rFonts w:ascii="Times New Roman" w:hAnsi="Times New Roman"/>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rPr>
        <w:t>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rPr>
        <w:t>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rPr>
        <w: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rPr>
        <w:t xml:space="preserve">hieved it as regards changes in the actual functions of the </w:t>
      </w:r>
      <w:proofErr w:type="gramStart"/>
      <w:r>
        <w:rPr>
          <w:rFonts w:ascii="Times New Roman" w:hAnsi="Times New Roman"/>
        </w:rPr>
        <w:t>Library</w:t>
      </w:r>
      <w:proofErr w:type="gramEnd"/>
      <w:r>
        <w:rPr>
          <w:rFonts w:ascii="Times New Roman" w:hAnsi="Times New Roman"/>
        </w:rPr>
        <w:t xml:space="preserve">.) The hope is that this will </w:t>
      </w:r>
      <w:r>
        <w:rPr>
          <w:rFonts w:ascii="Times New Roman" w:hAnsi="Times New Roman"/>
        </w:rPr>
        <w:lastRenderedPageBreak/>
        <w:t>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w:t>
      </w:r>
      <w:r>
        <w:rPr>
          <w:rFonts w:ascii="Times New Roman" w:hAnsi="Times New Roman"/>
        </w:rPr>
        <w:t>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w:t>
      </w:r>
      <w:r>
        <w:rPr>
          <w:rFonts w:ascii="Times New Roman" w:hAnsi="Times New Roman"/>
        </w:rPr>
        <w:t>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w:t>
      </w:r>
      <w:r>
        <w:rPr>
          <w:rFonts w:ascii="Times New Roman" w:hAnsi="Times New Roman"/>
        </w:rPr>
        <w:t>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w:t>
      </w:r>
      <w:r>
        <w:rPr>
          <w:rFonts w:ascii="Times New Roman" w:hAnsi="Times New Roman"/>
        </w:rPr>
        <w: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w:t>
      </w:r>
      <w:r>
        <w:rPr>
          <w:rFonts w:ascii="Times New Roman" w:hAnsi="Times New Roman"/>
        </w:rPr>
        <w:t>r the Library or any derivative work under copyright law: that is to say, a work containing the Library or a portion of it, either verbatim or with modifications and/or translated straightforwardly into another language. (Hereinafter, translation is includ</w:t>
      </w:r>
      <w:r>
        <w:rPr>
          <w:rFonts w:ascii="Times New Roman" w:hAnsi="Times New Roman"/>
        </w:rPr>
        <w:t>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w:t>
      </w:r>
      <w:r>
        <w:rPr>
          <w:rFonts w:ascii="Times New Roman" w:hAnsi="Times New Roman"/>
        </w:rPr>
        <w:t xml:space="preserve">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lastRenderedPageBreak/>
        <w:br/>
        <w:t>1. You may copy and distribute verbatim copies of the Library's complete source code as you receive it, in any medium, provided that you conspicuously and appropriately publish on each copy an appropr</w:t>
      </w:r>
      <w:r>
        <w:rPr>
          <w:rFonts w:ascii="Times New Roman" w:hAnsi="Times New Roman"/>
        </w:rPr>
        <w:t>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w:t>
      </w:r>
      <w:r>
        <w:rPr>
          <w:rFonts w:ascii="Times New Roman" w:hAnsi="Times New Roman"/>
        </w:rPr>
        <w:t>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w:t>
      </w:r>
      <w:r>
        <w:rPr>
          <w:rFonts w:ascii="Times New Roman" w:hAnsi="Times New Roman"/>
        </w:rPr>
        <w:t>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w:t>
      </w:r>
      <w:r>
        <w:rPr>
          <w:rFonts w:ascii="Times New Roman" w:hAnsi="Times New Roman"/>
        </w:rPr>
        <w:t>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w:t>
      </w:r>
      <w:r>
        <w:rPr>
          <w:rFonts w:ascii="Times New Roman" w:hAnsi="Times New Roman"/>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rPr>
        <w:t>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w:t>
      </w:r>
      <w:r>
        <w:rPr>
          <w:rFonts w:ascii="Times New Roman" w:hAnsi="Times New Roman"/>
        </w:rPr>
        <w:t>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w:t>
      </w:r>
      <w:r>
        <w:rPr>
          <w:rFonts w:ascii="Times New Roman" w:hAnsi="Times New Roman"/>
        </w:rPr>
        <w:t xml:space="preserve">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w:t>
      </w:r>
      <w:r>
        <w:rPr>
          <w:rFonts w:ascii="Times New Roman" w:hAnsi="Times New Roman"/>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lastRenderedPageBreak/>
        <w:br/>
        <w:t>Th</w:t>
      </w:r>
      <w:r>
        <w:rPr>
          <w:rFonts w:ascii="Times New Roman" w:hAnsi="Times New Roman"/>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w:t>
      </w:r>
      <w:r>
        <w:rPr>
          <w:rFonts w:ascii="Times New Roman" w:hAnsi="Times New Roman"/>
        </w:rPr>
        <w:t xml:space="preserve">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w:t>
      </w:r>
      <w:r>
        <w:rPr>
          <w:rFonts w:ascii="Times New Roman" w:hAnsi="Times New Roman"/>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w:t>
      </w:r>
      <w:r>
        <w:rPr>
          <w:rFonts w:ascii="Times New Roman" w:hAnsi="Times New Roman"/>
        </w:rPr>
        <w:t>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w:t>
      </w:r>
      <w:r>
        <w:rPr>
          <w:rFonts w:ascii="Times New Roman" w:hAnsi="Times New Roman"/>
        </w:rPr>
        <w:t xml:space="preserve">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rPr>
        <w:t>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w:t>
      </w:r>
      <w:r>
        <w:rPr>
          <w:rFonts w:ascii="Times New Roman" w:hAnsi="Times New Roman"/>
        </w:rPr>
        <w:t>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w:t>
      </w:r>
      <w:r>
        <w:rPr>
          <w:rFonts w:ascii="Times New Roman" w:hAnsi="Times New Roman"/>
        </w:rPr>
        <w:t xml:space="preserve">n of the </w:t>
      </w:r>
      <w:proofErr w:type="gramStart"/>
      <w:r>
        <w:rPr>
          <w:rFonts w:ascii="Times New Roman" w:hAnsi="Times New Roman"/>
        </w:rPr>
        <w:t>Library</w:t>
      </w:r>
      <w:proofErr w:type="gramEnd"/>
      <w:r>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w:t>
      </w:r>
      <w:r>
        <w:rPr>
          <w:rFonts w:ascii="Times New Roman" w:hAnsi="Times New Roman"/>
        </w:rPr>
        <w:t>nse.</w:t>
      </w:r>
      <w:r>
        <w:rPr>
          <w:rFonts w:ascii="Times New Roman" w:hAnsi="Times New Roman"/>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rPr>
        <w:lastRenderedPageBreak/>
        <w:t>therefore covered b</w:t>
      </w:r>
      <w:r>
        <w:rPr>
          <w:rFonts w:ascii="Times New Roman" w:hAnsi="Times New Roman"/>
        </w:rPr>
        <w:t>y this License. Section 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w:t>
      </w:r>
      <w:r>
        <w:rPr>
          <w:rFonts w:ascii="Times New Roman" w:hAnsi="Times New Roman"/>
        </w:rPr>
        <w:t xml:space="preserve">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w:t>
      </w:r>
      <w:r>
        <w:rPr>
          <w:rFonts w:ascii="Times New Roman" w:hAnsi="Times New Roman"/>
        </w:rPr>
        <w:t>numerical parameters, data structure layouts and accessors, and small macros and small inline functions (ten lines or less in length), then the use of the object file is unrestricted, regardless of whether it is legally a derivative work. (Executables cont</w:t>
      </w:r>
      <w:r>
        <w:rPr>
          <w:rFonts w:ascii="Times New Roman" w:hAnsi="Times New Roman"/>
        </w:rPr>
        <w:t xml:space="preserve">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w:t>
      </w:r>
      <w:r>
        <w:rPr>
          <w:rFonts w:ascii="Times New Roman" w:hAnsi="Times New Roman"/>
        </w:rPr>
        <w:t xml:space="preserve">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w:t>
      </w:r>
      <w:r>
        <w:rPr>
          <w:rFonts w:ascii="Times New Roman" w:hAnsi="Times New Roman"/>
        </w:rPr>
        <w:t xml:space="preserve">he work that the Library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w:t>
      </w:r>
      <w:r>
        <w:rPr>
          <w:rFonts w:ascii="Times New Roman" w:hAnsi="Times New Roman"/>
        </w:rPr>
        <w:t>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w:t>
      </w:r>
      <w:r>
        <w:rPr>
          <w:rFonts w:ascii="Times New Roman" w:hAnsi="Times New Roman"/>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rPr>
        <w:t>modified definitions.)</w:t>
      </w:r>
      <w:r>
        <w:rPr>
          <w:rFonts w:ascii="Times New Roman" w:hAnsi="Times New Roman"/>
        </w:rPr>
        <w:br/>
      </w:r>
      <w:r>
        <w:rPr>
          <w:rFonts w:ascii="Times New Roman" w:hAnsi="Times New Roman"/>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w:t>
      </w:r>
      <w:r>
        <w:rPr>
          <w:rFonts w:ascii="Times New Roman" w:hAnsi="Times New Roman"/>
        </w:rPr>
        <w:t xml:space="preserve">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w:t>
      </w:r>
      <w:r>
        <w:rPr>
          <w:rFonts w:ascii="Times New Roman" w:hAnsi="Times New Roman"/>
        </w:rPr>
        <w:t xml:space="preserve">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w:t>
      </w:r>
      <w:r>
        <w:rPr>
          <w:rFonts w:ascii="Times New Roman" w:hAnsi="Times New Roman"/>
        </w:rPr>
        <w:t xml:space="preserv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w:t>
      </w:r>
      <w:r>
        <w:rPr>
          <w:rFonts w:ascii="Times New Roman" w:hAnsi="Times New Roman"/>
        </w:rPr>
        <w:t>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rPr>
        <w:t>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w:t>
      </w:r>
      <w:r>
        <w:rPr>
          <w:rFonts w:ascii="Times New Roman" w:hAnsi="Times New Roman"/>
        </w:rPr>
        <w:t>y facilities. This must 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w:t>
      </w:r>
      <w:r>
        <w:rPr>
          <w:rFonts w:ascii="Times New Roman" w:hAnsi="Times New Roman"/>
        </w:rPr>
        <w:t>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w:t>
      </w:r>
      <w:r>
        <w:rPr>
          <w:rFonts w:ascii="Times New Roman" w:hAnsi="Times New Roman"/>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w:t>
      </w:r>
      <w:r>
        <w:rPr>
          <w:rFonts w:ascii="Times New Roman" w:hAnsi="Times New Roman"/>
        </w:rPr>
        <w:t xml:space="preserve">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w:t>
      </w:r>
      <w:r>
        <w:rPr>
          <w:rFonts w:ascii="Times New Roman" w:hAnsi="Times New Roman"/>
        </w:rPr>
        <w:t xml:space="preserve"> the </w:t>
      </w:r>
      <w:proofErr w:type="gramStart"/>
      <w:r>
        <w:rPr>
          <w:rFonts w:ascii="Times New Roman" w:hAnsi="Times New Roman"/>
        </w:rPr>
        <w:t>Library</w:t>
      </w:r>
      <w:proofErr w:type="gramEnd"/>
      <w:r>
        <w:rPr>
          <w:rFonts w:ascii="Times New Roman" w:hAnsi="Times New Roman"/>
        </w:rPr>
        <w:t xml:space="preserve">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w:t>
      </w:r>
      <w:r>
        <w:rPr>
          <w:rFonts w:ascii="Times New Roman" w:hAnsi="Times New Roman"/>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rPr>
        <w:t>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w:t>
      </w:r>
      <w:r>
        <w:rPr>
          <w:rFonts w:ascii="Times New Roman" w:hAnsi="Times New Roman"/>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rPr>
        <w:t xml:space="preserve">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w:t>
      </w:r>
      <w:r>
        <w:rPr>
          <w:rFonts w:ascii="Times New Roman" w:hAnsi="Times New Roman"/>
        </w:rPr>
        <w:t>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w:t>
      </w:r>
      <w:r>
        <w:rPr>
          <w:rFonts w:ascii="Times New Roman" w:hAnsi="Times New Roman"/>
        </w:rPr>
        <w:t>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w:t>
      </w:r>
      <w:r>
        <w:rPr>
          <w:rFonts w:ascii="Times New Roman" w:hAnsi="Times New Roman"/>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w:t>
      </w:r>
      <w:r>
        <w:rPr>
          <w:rFonts w:ascii="Times New Roman" w:hAnsi="Times New Roman"/>
        </w:rPr>
        <w:t>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w:t>
      </w:r>
      <w:r>
        <w:rPr>
          <w:rFonts w:ascii="Times New Roman" w:hAnsi="Times New Roman"/>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rPr>
        <w:t>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w:t>
      </w:r>
      <w:r>
        <w:rPr>
          <w:rFonts w:ascii="Times New Roman" w:hAnsi="Times New Roman"/>
        </w:rPr>
        <w:t xml:space="preserve">y differ in detail to </w:t>
      </w:r>
      <w:r>
        <w:rPr>
          <w:rFonts w:ascii="Times New Roman" w:hAnsi="Times New Roman"/>
        </w:rPr>
        <w:lastRenderedPageBreak/>
        <w:t>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w:t>
      </w:r>
      <w:r>
        <w:rPr>
          <w:rFonts w:ascii="Times New Roman" w:hAnsi="Times New Roman"/>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w:t>
      </w:r>
      <w:r>
        <w:rPr>
          <w:rFonts w:ascii="Times New Roman" w:hAnsi="Times New Roman"/>
        </w:rPr>
        <w:t xml:space="preserve">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w:t>
      </w:r>
      <w:r>
        <w:rPr>
          <w:rFonts w:ascii="Times New Roman" w:hAnsi="Times New Roman"/>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rPr>
        <w:t>,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w:t>
      </w:r>
      <w:r>
        <w:rPr>
          <w:rFonts w:ascii="Times New Roman" w:hAnsi="Times New Roman"/>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Fonts w:ascii="Times New Roman" w:hAnsi="Times New Roman"/>
        </w:rPr>
        <w:t>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w:t>
      </w:r>
      <w:r>
        <w:rPr>
          <w:rFonts w:ascii="Times New Roman" w:hAnsi="Times New Roman"/>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rPr>
        <w:t>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w:t>
      </w:r>
      <w:r>
        <w:rPr>
          <w:rFonts w:ascii="Times New Roman" w:hAnsi="Times New Roman"/>
        </w:rPr>
        <w:t xml:space="preserve">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w:t>
      </w:r>
      <w:r>
        <w:rPr>
          <w:rFonts w:ascii="Times New Roman" w:hAnsi="Times New Roman"/>
        </w:rPr>
        <w:t>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w:t>
      </w:r>
      <w:r>
        <w:rPr>
          <w:rFonts w:ascii="Times New Roman" w:hAnsi="Times New Roman"/>
        </w:rPr>
        <w:t>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w:t>
      </w:r>
      <w:r>
        <w:rPr>
          <w:rFonts w:ascii="Times New Roman" w:hAnsi="Times New Roman"/>
        </w:rPr>
        <w:t>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w:t>
      </w:r>
      <w:r>
        <w:rPr>
          <w:rFonts w:ascii="Times New Roman" w:hAnsi="Times New Roman"/>
        </w:rPr>
        <w:t xml:space="preserve">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r>
      <w:r>
        <w:rPr>
          <w:rFonts w:ascii="Times New Roman" w:hAnsi="Times New Roman"/>
        </w:rPr>
        <w:lastRenderedPageBreak/>
        <w:t>by James Rando</w:t>
      </w:r>
      <w:r>
        <w:rPr>
          <w:rFonts w:ascii="Times New Roman" w:hAnsi="Times New Roman"/>
        </w:rPr>
        <w:t>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7C35E03D" w14:textId="77777777" w:rsidR="00FB37A1" w:rsidRDefault="006430BA">
      <w:r>
        <w:rPr>
          <w:b/>
          <w:sz w:val="32"/>
        </w:rPr>
        <w:t xml:space="preserve">Written Offer </w:t>
      </w:r>
      <w:r>
        <w:rPr>
          <w:b/>
          <w:sz w:val="18"/>
        </w:rPr>
        <w:t xml:space="preserve"> </w:t>
      </w:r>
    </w:p>
    <w:p w14:paraId="39E86F29" w14:textId="77777777" w:rsidR="00FB37A1" w:rsidRDefault="006430BA">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w:t>
      </w:r>
      <w:r>
        <w:t xml:space="preser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w:t>
      </w:r>
      <w:r>
        <w:t>ry: https://gitee.com/src-openeuler/.  You can access and obtain corresponding source code by searching the aforementioned repository using package name and tag.</w:t>
      </w:r>
    </w:p>
    <w:p w14:paraId="24FD3A0F" w14:textId="77777777" w:rsidR="00FB37A1" w:rsidRDefault="006430BA">
      <w:pPr>
        <w:jc w:val="both"/>
        <w:rPr>
          <w:rFonts w:cs="Arial"/>
          <w:color w:val="000000"/>
        </w:rPr>
      </w:pPr>
      <w:r>
        <w:rPr>
          <w:rFonts w:cs="Arial"/>
        </w:rPr>
        <w:t>This offer is valid to anyone in receipt of this information.</w:t>
      </w:r>
    </w:p>
    <w:p w14:paraId="21A913D6" w14:textId="77777777" w:rsidR="00FB37A1" w:rsidRDefault="006430BA">
      <w:pPr>
        <w:jc w:val="both"/>
        <w:rPr>
          <w:b/>
          <w:caps/>
        </w:rPr>
      </w:pPr>
      <w:r>
        <w:rPr>
          <w:rFonts w:ascii="Times New Roman" w:hAnsi="Times New Roman"/>
          <w:b/>
        </w:rPr>
        <w:t>THIS OFFER IS VALID FOR THREE YE</w:t>
      </w:r>
      <w:r>
        <w:rPr>
          <w:rFonts w:ascii="Times New Roman" w:hAnsi="Times New Roman"/>
          <w:b/>
        </w:rPr>
        <w:t xml:space="preserve">ARS FROM THE MOMENT WE DISTRIBUTED THIS OPENEULER </w:t>
      </w:r>
      <w:proofErr w:type="gramStart"/>
      <w:r>
        <w:rPr>
          <w:rFonts w:ascii="Times New Roman" w:hAnsi="Times New Roman"/>
          <w:b/>
        </w:rPr>
        <w:t>DISTRIBUTION .</w:t>
      </w:r>
      <w:proofErr w:type="gramEnd"/>
    </w:p>
    <w:sectPr w:rsidR="00FB37A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1A96E" w14:textId="77777777" w:rsidR="006430BA" w:rsidRDefault="006430BA">
      <w:pPr>
        <w:spacing w:line="240" w:lineRule="auto"/>
      </w:pPr>
      <w:r>
        <w:separator/>
      </w:r>
    </w:p>
  </w:endnote>
  <w:endnote w:type="continuationSeparator" w:id="0">
    <w:p w14:paraId="2564FBDA" w14:textId="77777777" w:rsidR="006430BA" w:rsidRDefault="006430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B37A1" w14:paraId="55BC55BB" w14:textId="77777777">
      <w:tc>
        <w:tcPr>
          <w:tcW w:w="1542" w:type="pct"/>
        </w:tcPr>
        <w:p w14:paraId="444EC849" w14:textId="77777777" w:rsidR="00FB37A1" w:rsidRDefault="006430BA">
          <w:pPr>
            <w:pStyle w:val="aa"/>
          </w:pPr>
          <w:r>
            <w:fldChar w:fldCharType="begin"/>
          </w:r>
          <w:r>
            <w:instrText xml:space="preserve"> DATE \@ "yyyy-MM-dd" </w:instrText>
          </w:r>
          <w:r>
            <w:fldChar w:fldCharType="separate"/>
          </w:r>
          <w:r w:rsidR="00FC557B">
            <w:rPr>
              <w:noProof/>
            </w:rPr>
            <w:t>2025-03-18</w:t>
          </w:r>
          <w:r>
            <w:fldChar w:fldCharType="end"/>
          </w:r>
        </w:p>
      </w:tc>
      <w:tc>
        <w:tcPr>
          <w:tcW w:w="1853" w:type="pct"/>
        </w:tcPr>
        <w:p w14:paraId="1D667090" w14:textId="77777777" w:rsidR="00FB37A1" w:rsidRDefault="00FB37A1">
          <w:pPr>
            <w:pStyle w:val="aa"/>
          </w:pPr>
        </w:p>
      </w:tc>
      <w:tc>
        <w:tcPr>
          <w:tcW w:w="1605" w:type="pct"/>
        </w:tcPr>
        <w:p w14:paraId="7DF90832" w14:textId="77777777" w:rsidR="00FB37A1" w:rsidRDefault="006430B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531D29B" w14:textId="77777777" w:rsidR="00FB37A1" w:rsidRDefault="00FB37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6DF80" w14:textId="77777777" w:rsidR="006430BA" w:rsidRDefault="006430BA">
      <w:r>
        <w:separator/>
      </w:r>
    </w:p>
  </w:footnote>
  <w:footnote w:type="continuationSeparator" w:id="0">
    <w:p w14:paraId="66FC0901" w14:textId="77777777" w:rsidR="006430BA" w:rsidRDefault="00643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B37A1" w14:paraId="298FB52D" w14:textId="77777777">
      <w:trPr>
        <w:cantSplit/>
        <w:trHeight w:hRule="exact" w:val="777"/>
      </w:trPr>
      <w:tc>
        <w:tcPr>
          <w:tcW w:w="492" w:type="pct"/>
          <w:tcBorders>
            <w:bottom w:val="single" w:sz="6" w:space="0" w:color="auto"/>
          </w:tcBorders>
        </w:tcPr>
        <w:p w14:paraId="055D6702" w14:textId="77777777" w:rsidR="00FB37A1" w:rsidRDefault="00FB37A1"/>
      </w:tc>
      <w:tc>
        <w:tcPr>
          <w:tcW w:w="3283" w:type="pct"/>
          <w:tcBorders>
            <w:bottom w:val="single" w:sz="6" w:space="0" w:color="auto"/>
          </w:tcBorders>
          <w:vAlign w:val="bottom"/>
        </w:tcPr>
        <w:p w14:paraId="6B457743" w14:textId="77777777" w:rsidR="00FB37A1" w:rsidRDefault="006430BA">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2FD46BD" w14:textId="77777777" w:rsidR="00FB37A1" w:rsidRDefault="00FB37A1">
          <w:pPr>
            <w:pStyle w:val="ab"/>
            <w:ind w:firstLine="33"/>
          </w:pPr>
        </w:p>
      </w:tc>
    </w:tr>
  </w:tbl>
  <w:p w14:paraId="09264423" w14:textId="77777777" w:rsidR="00FB37A1" w:rsidRDefault="00FB37A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430B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37A1"/>
    <w:rsid w:val="00FC2BD6"/>
    <w:rsid w:val="00FC557B"/>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A942B"/>
  <w15:docId w15:val="{5E918EBE-76BE-43D4-B068-638F107D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4249</Words>
  <Characters>24225</Characters>
  <Application>Microsoft Office Word</Application>
  <DocSecurity>0</DocSecurity>
  <Lines>201</Lines>
  <Paragraphs>56</Paragraphs>
  <ScaleCrop>false</ScaleCrop>
  <Company>Huawei Technologies Co.,Ltd.</Company>
  <LinksUpToDate>false</LinksUpToDate>
  <CharactersWithSpaces>28418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