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gnome-color-manager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Andrew J. S. Hamilton &lt;Andrew.Hamilton@Colorado.EDU&gt;</w:t>
        <w:br/>
        <w:t>Copyright (C) 2005-2010 Kai-Uwe Behrmann &lt;www.behrmann.name&gt; /</w:t>
        <w:br/>
        <w:t>Copyright (C) 2007-2015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2009-2012 Richard Hughes &lt;richard@hughsie.com&gt;</w:t>
        <w:br/>
        <w:t>Copyright (C) 2006-2010 Richard Hughes &lt;richard@hughsie.com&gt;</w:t>
        <w:br/>
        <w:t>Copyright (C) 2009-2015 Richard Hughes &lt;richard@hughsie.com&gt;</w:t>
        <w:br/>
        <w:t>Copyright (C) 2010-2015 Richard Hughes &lt;richard@hughsie.com&gt;</w:t>
        <w:br/>
        <w:t>Copyright (C) 2011 Richard Hughes &lt;richard@hughsie.com&gt;</w:t>
        <w:br/>
        <w:t>Copyright (C) 2010 Richard Hughes &lt;richard@hughsie.com&gt;</w:t>
        <w:br/>
        <w:t>Copyright (C) 1999 John Walker &lt;kelvin@fourmilab.ch&gt;</w:t>
        <w:br/>
        <w:t>Copyright (C) 2011-2015 Richard Hughes &lt;richard@hughsie.com&gt;</w:t>
        <w:br/>
        <w:t>Copyright (C) 2009-2010 Richard Hughes &lt;richard@hughsie.com&gt;</w:t>
        <w:br/>
        <w:t>Copyright 2013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