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erlang-rpm-macros 0.3.1</w:t>
      </w:r>
    </w:p>
    <w:p>
      <w:pPr/>
      <w:r>
        <w:rPr>
          <w:rStyle w:val="13"/>
          <w:rFonts w:ascii="Arial" w:hAnsi="Arial"/>
          <w:b/>
        </w:rPr>
        <w:t xml:space="preserve">Copyright notice: </w:t>
      </w:r>
    </w:p>
    <w:p>
      <w:pPr/>
      <w:r>
        <w:rPr>
          <w:rStyle w:val="13"/>
          <w:rFonts w:ascii="宋体" w:hAnsi="宋体"/>
          <w:sz w:val="22"/>
        </w:rPr>
        <w:t>Copyright (c) 2016,2017 Peter Lemenkov &lt;lemenkov@gmail.com&gt;</w:t>
        <w:br/>
        <w:t>Copyright (c) 2016 Peter Lemenkov &lt;lemenkov@gmail.com&gt;</w:t>
        <w:br/>
        <w:t>Copyright (c) 2009,2010 Peter Lemenkov &lt;lemenkov@gmail.com&gt;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